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FD" w:rsidRPr="002A3ED8" w:rsidRDefault="004476FD" w:rsidP="004476FD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A3ED8">
        <w:rPr>
          <w:rFonts w:ascii="Times New Roman" w:hAnsi="Times New Roman" w:cs="Times New Roman"/>
          <w:b/>
          <w:sz w:val="26"/>
          <w:szCs w:val="26"/>
        </w:rPr>
        <w:t>Особенности проведения вступительных испытаний для поступающих инвалидов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A3ED8">
        <w:rPr>
          <w:rFonts w:ascii="Times New Roman" w:hAnsi="Times New Roman" w:cs="Times New Roman"/>
          <w:sz w:val="26"/>
          <w:szCs w:val="26"/>
        </w:rPr>
        <w:t>. ПГФА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  <w:bookmarkStart w:id="0" w:name="Par212"/>
      <w:bookmarkEnd w:id="0"/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A3ED8">
        <w:rPr>
          <w:rFonts w:ascii="Times New Roman" w:hAnsi="Times New Roman" w:cs="Times New Roman"/>
          <w:sz w:val="26"/>
          <w:szCs w:val="26"/>
        </w:rPr>
        <w:t>. В ПГФА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</w:t>
      </w:r>
      <w:r>
        <w:rPr>
          <w:rFonts w:ascii="Times New Roman" w:hAnsi="Times New Roman" w:cs="Times New Roman"/>
          <w:sz w:val="26"/>
          <w:szCs w:val="26"/>
        </w:rPr>
        <w:t>асширенных дверных проемов</w:t>
      </w:r>
      <w:r w:rsidRPr="002A3ED8">
        <w:rPr>
          <w:rFonts w:ascii="Times New Roman" w:hAnsi="Times New Roman" w:cs="Times New Roman"/>
          <w:sz w:val="26"/>
          <w:szCs w:val="26"/>
        </w:rPr>
        <w:t xml:space="preserve">; аудитория </w:t>
      </w:r>
      <w:r>
        <w:rPr>
          <w:rFonts w:ascii="Times New Roman" w:hAnsi="Times New Roman" w:cs="Times New Roman"/>
          <w:sz w:val="26"/>
          <w:szCs w:val="26"/>
        </w:rPr>
        <w:t>располагает</w:t>
      </w:r>
      <w:r w:rsidRPr="002A3ED8">
        <w:rPr>
          <w:rFonts w:ascii="Times New Roman" w:hAnsi="Times New Roman" w:cs="Times New Roman"/>
          <w:sz w:val="26"/>
          <w:szCs w:val="26"/>
        </w:rPr>
        <w:t>ся на первом этаже здания).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A3ED8">
        <w:rPr>
          <w:rFonts w:ascii="Times New Roman" w:hAnsi="Times New Roman" w:cs="Times New Roman"/>
          <w:sz w:val="26"/>
          <w:szCs w:val="26"/>
        </w:rPr>
        <w:t>. Вступительные испытания для поступающих инвалидов проводятся в отдельной аудитории.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Число поступающих инвалидов в одной аудитории не должно превышать: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>при сдаче вступительного испытания в письменной форме - 12 человек;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>при сдаче вступительного испытания в устной форме - 6 человек.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Допускается присутствие в аудитории во время сдачи вступительного испытания ассистента из числа работников ПГФА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4. Продолжительность вступительного испытания для поступающих инвалидов увеличивается по решению ПГФА, но не более чем на 1,5 часа.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A3ED8">
        <w:rPr>
          <w:rFonts w:ascii="Times New Roman" w:hAnsi="Times New Roman" w:cs="Times New Roman"/>
          <w:sz w:val="26"/>
          <w:szCs w:val="26"/>
        </w:rPr>
        <w:t>. Поступающим инвалидам предоставляется в доступной для них форме информация о порядке проведения вступительных испытаний.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A3ED8">
        <w:rPr>
          <w:rFonts w:ascii="Times New Roman" w:hAnsi="Times New Roman" w:cs="Times New Roman"/>
          <w:sz w:val="26"/>
          <w:szCs w:val="26"/>
        </w:rPr>
        <w:t>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  <w:bookmarkStart w:id="1" w:name="Par222"/>
      <w:bookmarkEnd w:id="1"/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A3ED8">
        <w:rPr>
          <w:rFonts w:ascii="Times New Roman" w:hAnsi="Times New Roman" w:cs="Times New Roman"/>
          <w:sz w:val="26"/>
          <w:szCs w:val="26"/>
        </w:rPr>
        <w:t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1) для слепых: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2A3ED8">
        <w:rPr>
          <w:rFonts w:ascii="Times New Roman" w:hAnsi="Times New Roman" w:cs="Times New Roman"/>
          <w:sz w:val="26"/>
          <w:szCs w:val="26"/>
        </w:rPr>
        <w:t>надиктовываются</w:t>
      </w:r>
      <w:proofErr w:type="spellEnd"/>
      <w:r w:rsidRPr="002A3ED8">
        <w:rPr>
          <w:rFonts w:ascii="Times New Roman" w:hAnsi="Times New Roman" w:cs="Times New Roman"/>
          <w:sz w:val="26"/>
          <w:szCs w:val="26"/>
        </w:rPr>
        <w:t xml:space="preserve"> ассистенту;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2) для слабовидящих: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>обеспечивается индивидуальное равномерное освещение не менее 300 люкс;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3) для глухих и слабослышащих: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 xml:space="preserve">предоставляются услуги </w:t>
      </w:r>
      <w:proofErr w:type="spellStart"/>
      <w:r w:rsidRPr="002A3ED8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2A3ED8">
        <w:rPr>
          <w:rFonts w:ascii="Times New Roman" w:hAnsi="Times New Roman" w:cs="Times New Roman"/>
          <w:sz w:val="26"/>
          <w:szCs w:val="26"/>
        </w:rPr>
        <w:t>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 xml:space="preserve">4) для слепоглухих предоставляются услуги </w:t>
      </w:r>
      <w:proofErr w:type="spellStart"/>
      <w:r w:rsidRPr="002A3ED8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2A3ED8">
        <w:rPr>
          <w:rFonts w:ascii="Times New Roman" w:hAnsi="Times New Roman" w:cs="Times New Roman"/>
          <w:sz w:val="26"/>
          <w:szCs w:val="26"/>
        </w:rPr>
        <w:t xml:space="preserve"> (помимо требований, выполняемых соответственно для слепых и глухих);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ED8">
        <w:rPr>
          <w:rFonts w:ascii="Times New Roman" w:hAnsi="Times New Roman" w:cs="Times New Roman"/>
          <w:sz w:val="26"/>
          <w:szCs w:val="26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2A3ED8">
        <w:rPr>
          <w:rFonts w:ascii="Times New Roman" w:hAnsi="Times New Roman" w:cs="Times New Roman"/>
          <w:sz w:val="26"/>
          <w:szCs w:val="26"/>
        </w:rPr>
        <w:t>надиктовываются</w:t>
      </w:r>
      <w:proofErr w:type="spellEnd"/>
      <w:r w:rsidRPr="002A3ED8">
        <w:rPr>
          <w:rFonts w:ascii="Times New Roman" w:hAnsi="Times New Roman" w:cs="Times New Roman"/>
          <w:sz w:val="26"/>
          <w:szCs w:val="26"/>
        </w:rPr>
        <w:t xml:space="preserve"> ассистенту;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ED8">
        <w:rPr>
          <w:rFonts w:ascii="Times New Roman" w:hAnsi="Times New Roman" w:cs="Times New Roman"/>
          <w:sz w:val="26"/>
          <w:szCs w:val="26"/>
        </w:rPr>
        <w:t>вступительные испытания, проводимые в письменной форме, по решению ПГФА проводятся в устной форме.</w:t>
      </w:r>
    </w:p>
    <w:p w:rsidR="004476FD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A3ED8">
        <w:rPr>
          <w:rFonts w:ascii="Times New Roman" w:hAnsi="Times New Roman" w:cs="Times New Roman"/>
          <w:sz w:val="26"/>
          <w:szCs w:val="26"/>
        </w:rPr>
        <w:t>. Условия, указанные в пунктах 4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A3ED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222" w:tooltip="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" w:history="1">
        <w:r w:rsidRPr="002A3ED8">
          <w:rPr>
            <w:rFonts w:ascii="Times New Roman" w:hAnsi="Times New Roman" w:cs="Times New Roman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2A3ED8">
        <w:rPr>
          <w:rFonts w:ascii="Times New Roman" w:hAnsi="Times New Roman" w:cs="Times New Roman"/>
          <w:sz w:val="26"/>
          <w:szCs w:val="26"/>
        </w:rPr>
        <w:t xml:space="preserve"> Правил,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4476FD" w:rsidRPr="002A3ED8" w:rsidRDefault="004476FD" w:rsidP="00447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ПГФА может проводить для поступающих инвалидов вступительные испытания дистанционно.</w:t>
      </w:r>
    </w:p>
    <w:p w:rsidR="006960A7" w:rsidRPr="004476FD" w:rsidRDefault="006960A7" w:rsidP="004476FD"/>
    <w:sectPr w:rsidR="006960A7" w:rsidRPr="004476FD" w:rsidSect="0091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DF6"/>
    <w:rsid w:val="004476FD"/>
    <w:rsid w:val="006960A7"/>
    <w:rsid w:val="00857DF6"/>
    <w:rsid w:val="00D0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410D"/>
  <w15:docId w15:val="{4E80A496-0A5C-6F4F-A2CB-E787E5C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646"/>
    <w:rPr>
      <w:b/>
      <w:bCs/>
    </w:rPr>
  </w:style>
  <w:style w:type="paragraph" w:customStyle="1" w:styleId="ConsPlusNormal">
    <w:name w:val="ConsPlusNormal"/>
    <w:rsid w:val="00D06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Александра Бобылева</cp:lastModifiedBy>
  <cp:revision>3</cp:revision>
  <dcterms:created xsi:type="dcterms:W3CDTF">2018-05-21T05:23:00Z</dcterms:created>
  <dcterms:modified xsi:type="dcterms:W3CDTF">2020-10-01T18:26:00Z</dcterms:modified>
</cp:coreProperties>
</file>